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0CEAC631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C051B6">
        <w:rPr>
          <w:rFonts w:ascii="Arial" w:hAnsi="Arial" w:cs="Arial"/>
          <w:b/>
          <w:sz w:val="20"/>
          <w:szCs w:val="20"/>
        </w:rPr>
        <w:t xml:space="preserve">za sukcesivno dobavo baterijskih vložkov, akumulatorjev, polnilcev ter izdelava akumulatorskih sklopov,                            št. 430-1108/2021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2880AB1B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3CF4DC6C" w:rsidR="00BE7A75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BD66A8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0EF2A8A" w14:textId="783374B1" w:rsidR="00BE7A75" w:rsidRPr="00BE7A75" w:rsidRDefault="00BE7A75" w:rsidP="00BE7A75">
      <w:pPr>
        <w:pStyle w:val="Odstavekseznama"/>
        <w:numPr>
          <w:ilvl w:val="0"/>
          <w:numId w:val="49"/>
        </w:numPr>
        <w:spacing w:line="260" w:lineRule="exact"/>
        <w:ind w:left="284"/>
        <w:rPr>
          <w:rFonts w:cs="Arial"/>
          <w:szCs w:val="24"/>
        </w:rPr>
      </w:pPr>
      <w:r w:rsidRPr="00BE7A75">
        <w:rPr>
          <w:rFonts w:cs="Arial"/>
          <w:b/>
          <w:szCs w:val="20"/>
        </w:rPr>
        <w:t xml:space="preserve">Garancijski rok </w:t>
      </w:r>
      <w:r w:rsidRPr="00BE7A75">
        <w:rPr>
          <w:rFonts w:cs="Arial"/>
          <w:szCs w:val="20"/>
        </w:rPr>
        <w:t>za akumulatorje, ki se lahko večkrat polnijo, je</w:t>
      </w:r>
      <w:r w:rsidRPr="00BE7A75">
        <w:rPr>
          <w:rFonts w:cs="Arial"/>
          <w:szCs w:val="24"/>
        </w:rPr>
        <w:t xml:space="preserve"> najmanj ____ mesecev </w:t>
      </w:r>
      <w:r w:rsidRPr="00BE7A75">
        <w:rPr>
          <w:rFonts w:cs="Arial"/>
          <w:i/>
          <w:szCs w:val="20"/>
        </w:rPr>
        <w:t>(najmanj 6 mesecev)</w:t>
      </w:r>
      <w:r w:rsidRPr="00BE7A75">
        <w:rPr>
          <w:rFonts w:cs="Arial"/>
          <w:szCs w:val="24"/>
        </w:rPr>
        <w:t xml:space="preserve"> od dneva dobave blaga.</w:t>
      </w:r>
    </w:p>
    <w:p w14:paraId="523FD35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5" w:name="_GoBack"/>
      <w:bookmarkEnd w:id="5"/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C71E90D" w14:textId="77777777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sz w:val="20"/>
          <w:szCs w:val="20"/>
        </w:rPr>
        <w:br w:type="page"/>
      </w:r>
    </w:p>
    <w:p w14:paraId="026F4906" w14:textId="7A7598C0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295FC2C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C051B6">
        <w:rPr>
          <w:rFonts w:ascii="Arial" w:hAnsi="Arial" w:cs="Arial"/>
          <w:b/>
          <w:sz w:val="20"/>
          <w:szCs w:val="20"/>
        </w:rPr>
        <w:t xml:space="preserve">za sukcesivno dobavo baterijskih vložkov, akumulatorjev, polnilcev ter izdelava akumulatorskih sklopov, št. 430-1108/2021,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8FE4838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BE7A7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4C08B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A7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A796ACC0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E4092"/>
    <w:rsid w:val="00502000"/>
    <w:rsid w:val="005B6DEC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BE7A75"/>
    <w:rsid w:val="00C051B6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2021-09-09T11:05:00Z</dcterms:created>
  <dcterms:modified xsi:type="dcterms:W3CDTF">2021-09-09T11:14:00Z</dcterms:modified>
</cp:coreProperties>
</file>